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FB" w:rsidRPr="00974A28" w:rsidRDefault="00B12A6D">
      <w:pPr>
        <w:rPr>
          <w:rFonts w:asciiTheme="minorHAnsi" w:hAnsiTheme="minorHAnsi" w:cstheme="minorHAnsi"/>
          <w:sz w:val="16"/>
        </w:rPr>
      </w:pPr>
      <w:r w:rsidRPr="00974A28">
        <w:rPr>
          <w:rFonts w:asciiTheme="minorHAnsi" w:hAnsiTheme="minorHAnsi" w:cstheme="minorHAnsi"/>
          <w:noProof/>
          <w:sz w:val="20"/>
          <w:lang w:val="en-US" w:eastAsia="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51601</wp:posOffset>
                </wp:positionV>
                <wp:extent cx="5565913" cy="15902"/>
                <wp:effectExtent l="0" t="0" r="34925"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5913" cy="159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04FDE7" id="Line 3"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5pt" to="43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47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" strokeweight="2pt">
                <w10:wrap anchorx="margin"/>
              </v:line>
            </w:pict>
          </mc:Fallback>
        </mc:AlternateContent>
      </w:r>
    </w:p>
    <w:p w:rsidR="00E566FB" w:rsidRPr="00974A28" w:rsidRDefault="00E566FB">
      <w:pPr>
        <w:rPr>
          <w:rFonts w:asciiTheme="minorHAnsi" w:hAnsiTheme="minorHAnsi" w:cstheme="minorHAnsi"/>
        </w:rPr>
      </w:pPr>
    </w:p>
    <w:p w:rsidR="00005487" w:rsidRPr="005E1117" w:rsidRDefault="000301C3">
      <w:pPr>
        <w:rPr>
          <w:rFonts w:asciiTheme="minorHAnsi" w:hAnsiTheme="minorHAnsi" w:cstheme="minorHAnsi"/>
          <w:b/>
          <w:sz w:val="32"/>
          <w:szCs w:val="32"/>
          <w:lang w:val="en-GB"/>
        </w:rPr>
      </w:pPr>
      <w:r w:rsidRPr="005E1117">
        <w:rPr>
          <w:rFonts w:asciiTheme="minorHAnsi" w:hAnsiTheme="minorHAnsi" w:cstheme="minorHAnsi"/>
          <w:b/>
          <w:sz w:val="32"/>
          <w:szCs w:val="32"/>
          <w:lang w:val="en-GB"/>
        </w:rPr>
        <w:t>TRACEABILITY</w:t>
      </w:r>
    </w:p>
    <w:p w:rsidR="0089223F" w:rsidRPr="005E1117" w:rsidRDefault="000301C3" w:rsidP="00BF7ED7">
      <w:pPr>
        <w:pStyle w:val="berschrift2"/>
        <w:numPr>
          <w:ilvl w:val="0"/>
          <w:numId w:val="0"/>
        </w:numPr>
        <w:spacing w:before="240" w:after="240"/>
        <w:rPr>
          <w:rFonts w:asciiTheme="minorHAnsi" w:hAnsiTheme="minorHAnsi" w:cstheme="minorHAnsi"/>
          <w:sz w:val="22"/>
          <w:szCs w:val="22"/>
          <w:lang w:val="en-GB"/>
        </w:rPr>
      </w:pPr>
      <w:r w:rsidRPr="005E1117">
        <w:rPr>
          <w:rFonts w:asciiTheme="minorHAnsi" w:hAnsiTheme="minorHAnsi" w:cstheme="minorHAnsi"/>
          <w:sz w:val="22"/>
          <w:szCs w:val="22"/>
          <w:lang w:val="en-GB"/>
        </w:rPr>
        <w:t xml:space="preserve">Single-stage concept </w:t>
      </w:r>
    </w:p>
    <w:p w:rsidR="000301C3" w:rsidRPr="000301C3" w:rsidRDefault="000301C3" w:rsidP="000301C3">
      <w:pPr>
        <w:rPr>
          <w:rFonts w:asciiTheme="minorHAnsi" w:hAnsiTheme="minorHAnsi" w:cstheme="minorHAnsi"/>
          <w:sz w:val="22"/>
          <w:szCs w:val="22"/>
          <w:lang w:val="en-GB"/>
        </w:rPr>
      </w:pPr>
      <w:r w:rsidRPr="000301C3">
        <w:rPr>
          <w:rFonts w:asciiTheme="minorHAnsi" w:hAnsiTheme="minorHAnsi" w:cstheme="minorHAnsi"/>
          <w:sz w:val="22"/>
          <w:szCs w:val="22"/>
          <w:lang w:val="en-GB"/>
        </w:rPr>
        <w:t xml:space="preserve">Each one of Louis Ditzler AG's suppliers can trace its products one stage back (as well as one stage forward). In addition, each supplier ensures that all its upstream suppliers and all their suppliers can also trace the products in question one stage back (as well as one stage forward). </w:t>
      </w:r>
    </w:p>
    <w:p w:rsidR="0089223F" w:rsidRPr="000301C3" w:rsidRDefault="000301C3" w:rsidP="000301C3">
      <w:pPr>
        <w:rPr>
          <w:rFonts w:asciiTheme="minorHAnsi" w:hAnsiTheme="minorHAnsi" w:cstheme="minorHAnsi"/>
          <w:sz w:val="22"/>
          <w:szCs w:val="22"/>
          <w:lang w:val="en-GB"/>
        </w:rPr>
      </w:pPr>
      <w:r w:rsidRPr="000301C3">
        <w:rPr>
          <w:rFonts w:asciiTheme="minorHAnsi" w:hAnsiTheme="minorHAnsi" w:cstheme="minorHAnsi"/>
          <w:sz w:val="22"/>
          <w:szCs w:val="22"/>
          <w:lang w:val="en-GB"/>
        </w:rPr>
        <w:t>In this way, all raw materials can be traced from their original production through to the end consumer.</w:t>
      </w:r>
    </w:p>
    <w:p w:rsidR="0089223F" w:rsidRPr="000301C3" w:rsidRDefault="000301C3" w:rsidP="00BF7ED7">
      <w:pPr>
        <w:pStyle w:val="berschrift2"/>
        <w:numPr>
          <w:ilvl w:val="0"/>
          <w:numId w:val="0"/>
        </w:numPr>
        <w:spacing w:before="240" w:after="240"/>
        <w:rPr>
          <w:rFonts w:asciiTheme="minorHAnsi" w:hAnsiTheme="minorHAnsi" w:cstheme="minorHAnsi"/>
          <w:sz w:val="22"/>
          <w:szCs w:val="22"/>
          <w:lang w:val="en-GB"/>
        </w:rPr>
      </w:pPr>
      <w:r w:rsidRPr="000301C3">
        <w:rPr>
          <w:rFonts w:asciiTheme="minorHAnsi" w:hAnsiTheme="minorHAnsi" w:cstheme="minorHAnsi"/>
          <w:sz w:val="22"/>
          <w:szCs w:val="22"/>
          <w:lang w:val="en-GB"/>
        </w:rPr>
        <w:t>Lot</w:t>
      </w:r>
    </w:p>
    <w:p w:rsidR="000301C3" w:rsidRPr="000301C3" w:rsidRDefault="000301C3" w:rsidP="000301C3">
      <w:pPr>
        <w:rPr>
          <w:rFonts w:asciiTheme="minorHAnsi" w:hAnsiTheme="minorHAnsi" w:cstheme="minorHAnsi"/>
          <w:sz w:val="22"/>
          <w:szCs w:val="22"/>
          <w:lang w:val="en-GB"/>
        </w:rPr>
      </w:pPr>
      <w:r w:rsidRPr="000301C3">
        <w:rPr>
          <w:rFonts w:asciiTheme="minorHAnsi" w:hAnsiTheme="minorHAnsi" w:cstheme="minorHAnsi"/>
          <w:sz w:val="22"/>
          <w:szCs w:val="22"/>
          <w:lang w:val="en-GB"/>
        </w:rPr>
        <w:t>Louis Ditzler AG generally expects each delivery to consist of goods from a single lot (excepti</w:t>
      </w:r>
      <w:r>
        <w:rPr>
          <w:rFonts w:asciiTheme="minorHAnsi" w:hAnsiTheme="minorHAnsi" w:cstheme="minorHAnsi"/>
          <w:sz w:val="22"/>
          <w:szCs w:val="22"/>
          <w:lang w:val="en-GB"/>
        </w:rPr>
        <w:t>on: fresh fruit and vegetables)</w:t>
      </w:r>
      <w:r w:rsidRPr="004D564B">
        <w:rPr>
          <w:rFonts w:asciiTheme="minorHAnsi" w:hAnsiTheme="minorHAnsi" w:cstheme="minorHAnsi"/>
          <w:lang w:val="en-US"/>
        </w:rPr>
        <w:t>.</w:t>
      </w:r>
      <w:r w:rsidRPr="004D564B">
        <w:rPr>
          <w:rStyle w:val="Funotenzeichen"/>
          <w:rFonts w:asciiTheme="minorHAnsi" w:hAnsiTheme="minorHAnsi" w:cstheme="minorHAnsi"/>
          <w:lang w:val="en-US"/>
        </w:rPr>
        <w:footnoteReference w:id="1"/>
      </w:r>
      <w:r w:rsidRPr="004D564B">
        <w:rPr>
          <w:rFonts w:asciiTheme="minorHAnsi" w:hAnsiTheme="minorHAnsi" w:cstheme="minorHAnsi"/>
          <w:lang w:val="en-US"/>
        </w:rPr>
        <w:t xml:space="preserve"> </w:t>
      </w:r>
      <w:r w:rsidRPr="000301C3">
        <w:rPr>
          <w:rFonts w:asciiTheme="minorHAnsi" w:hAnsiTheme="minorHAnsi" w:cstheme="minorHAnsi"/>
          <w:sz w:val="22"/>
          <w:szCs w:val="22"/>
          <w:lang w:val="en-GB"/>
        </w:rPr>
        <w:t xml:space="preserve">  </w:t>
      </w:r>
    </w:p>
    <w:p w:rsidR="000301C3" w:rsidRPr="000301C3" w:rsidRDefault="000301C3" w:rsidP="000301C3">
      <w:pPr>
        <w:rPr>
          <w:rFonts w:asciiTheme="minorHAnsi" w:hAnsiTheme="minorHAnsi" w:cstheme="minorHAnsi"/>
          <w:sz w:val="22"/>
          <w:szCs w:val="22"/>
          <w:lang w:val="en-GB"/>
        </w:rPr>
      </w:pPr>
    </w:p>
    <w:p w:rsidR="0089223F" w:rsidRPr="000301C3" w:rsidRDefault="000301C3" w:rsidP="000301C3">
      <w:pPr>
        <w:rPr>
          <w:rFonts w:asciiTheme="minorHAnsi" w:hAnsiTheme="minorHAnsi" w:cstheme="minorHAnsi"/>
          <w:sz w:val="22"/>
          <w:szCs w:val="22"/>
          <w:lang w:val="en-GB"/>
        </w:rPr>
      </w:pPr>
      <w:r w:rsidRPr="000301C3">
        <w:rPr>
          <w:rFonts w:asciiTheme="minorHAnsi" w:hAnsiTheme="minorHAnsi" w:cstheme="minorHAnsi"/>
          <w:sz w:val="22"/>
          <w:szCs w:val="22"/>
          <w:lang w:val="en-GB"/>
        </w:rPr>
        <w:t>When goods are delivered to Louis Ditzler AG, new, internal numbers will be allocated to identify the lot. Every supplier to Louis Ditzler AG must be able to identify its internal lot number based on the Louis Ditzler AG order number and the date of delivery.</w:t>
      </w:r>
    </w:p>
    <w:p w:rsidR="0089223F" w:rsidRPr="000301C3" w:rsidRDefault="000301C3" w:rsidP="00BF7ED7">
      <w:pPr>
        <w:pStyle w:val="berschrift2"/>
        <w:numPr>
          <w:ilvl w:val="0"/>
          <w:numId w:val="0"/>
        </w:numPr>
        <w:spacing w:before="240" w:after="240"/>
        <w:rPr>
          <w:rFonts w:asciiTheme="minorHAnsi" w:hAnsiTheme="minorHAnsi" w:cstheme="minorHAnsi"/>
          <w:sz w:val="22"/>
          <w:szCs w:val="22"/>
          <w:lang w:val="en-GB"/>
        </w:rPr>
      </w:pPr>
      <w:r>
        <w:rPr>
          <w:rFonts w:asciiTheme="minorHAnsi" w:hAnsiTheme="minorHAnsi" w:cstheme="minorHAnsi"/>
          <w:sz w:val="22"/>
          <w:szCs w:val="22"/>
          <w:lang w:val="en-GB"/>
        </w:rPr>
        <w:t>Checking</w:t>
      </w:r>
    </w:p>
    <w:p w:rsidR="000301C3" w:rsidRDefault="000301C3" w:rsidP="0089223F">
      <w:pPr>
        <w:rPr>
          <w:rFonts w:asciiTheme="minorHAnsi" w:hAnsiTheme="minorHAnsi" w:cstheme="minorHAnsi"/>
          <w:sz w:val="22"/>
          <w:szCs w:val="22"/>
          <w:lang w:val="en-GB"/>
        </w:rPr>
      </w:pPr>
      <w:r w:rsidRPr="000301C3">
        <w:rPr>
          <w:rFonts w:asciiTheme="minorHAnsi" w:hAnsiTheme="minorHAnsi" w:cstheme="minorHAnsi"/>
          <w:sz w:val="22"/>
          <w:szCs w:val="22"/>
          <w:lang w:val="en-GB"/>
        </w:rPr>
        <w:t xml:space="preserve">Traceability is </w:t>
      </w:r>
      <w:r>
        <w:rPr>
          <w:rFonts w:asciiTheme="minorHAnsi" w:hAnsiTheme="minorHAnsi" w:cstheme="minorHAnsi"/>
          <w:sz w:val="22"/>
          <w:szCs w:val="22"/>
          <w:lang w:val="en-GB"/>
        </w:rPr>
        <w:t>checked at Louis Ditzler AG at least once a</w:t>
      </w:r>
      <w:r w:rsidRPr="000301C3">
        <w:rPr>
          <w:rFonts w:asciiTheme="minorHAnsi" w:hAnsiTheme="minorHAnsi" w:cstheme="minorHAnsi"/>
          <w:sz w:val="22"/>
          <w:szCs w:val="22"/>
          <w:lang w:val="en-GB"/>
        </w:rPr>
        <w:t xml:space="preserve"> year. </w:t>
      </w:r>
      <w:r>
        <w:rPr>
          <w:rFonts w:asciiTheme="minorHAnsi" w:hAnsiTheme="minorHAnsi" w:cstheme="minorHAnsi"/>
          <w:sz w:val="22"/>
          <w:szCs w:val="22"/>
          <w:lang w:val="en-GB"/>
        </w:rPr>
        <w:t>It is possible that we also need data on deliveries and contact you. For this purpose, our</w:t>
      </w:r>
      <w:r w:rsidRPr="000301C3">
        <w:rPr>
          <w:rFonts w:asciiTheme="minorHAnsi" w:hAnsiTheme="minorHAnsi" w:cstheme="minorHAnsi"/>
          <w:sz w:val="22"/>
          <w:szCs w:val="22"/>
          <w:lang w:val="en-GB"/>
        </w:rPr>
        <w:t xml:space="preserve"> order number</w:t>
      </w:r>
      <w:r>
        <w:rPr>
          <w:rFonts w:asciiTheme="minorHAnsi" w:hAnsiTheme="minorHAnsi" w:cstheme="minorHAnsi"/>
          <w:sz w:val="22"/>
          <w:szCs w:val="22"/>
          <w:lang w:val="en-GB"/>
        </w:rPr>
        <w:t>, our article number</w:t>
      </w:r>
      <w:r w:rsidRPr="000301C3">
        <w:rPr>
          <w:rFonts w:asciiTheme="minorHAnsi" w:hAnsiTheme="minorHAnsi" w:cstheme="minorHAnsi"/>
          <w:sz w:val="22"/>
          <w:szCs w:val="22"/>
          <w:lang w:val="en-GB"/>
        </w:rPr>
        <w:t xml:space="preserve"> and the delivery date are communicated.</w:t>
      </w:r>
      <w:r w:rsidRPr="000301C3">
        <w:rPr>
          <w:rFonts w:asciiTheme="minorHAnsi" w:hAnsiTheme="minorHAnsi" w:cstheme="minorHAnsi"/>
          <w:b/>
          <w:sz w:val="22"/>
          <w:szCs w:val="22"/>
          <w:lang w:val="en-GB"/>
        </w:rPr>
        <w:t xml:space="preserve"> The supplier's original lot number is not given.</w:t>
      </w:r>
      <w:r>
        <w:rPr>
          <w:rFonts w:asciiTheme="minorHAnsi" w:hAnsiTheme="minorHAnsi" w:cstheme="minorHAnsi"/>
          <w:sz w:val="22"/>
          <w:szCs w:val="22"/>
          <w:lang w:val="en-GB"/>
        </w:rPr>
        <w:t xml:space="preserve"> The supplier is obligated to provide all information within 24 hours</w:t>
      </w:r>
    </w:p>
    <w:p w:rsidR="0089223F" w:rsidRPr="000301C3" w:rsidRDefault="000301C3" w:rsidP="00BF7ED7">
      <w:pPr>
        <w:pStyle w:val="berschrift2"/>
        <w:numPr>
          <w:ilvl w:val="0"/>
          <w:numId w:val="0"/>
        </w:numPr>
        <w:spacing w:before="240" w:after="240"/>
        <w:rPr>
          <w:rFonts w:asciiTheme="minorHAnsi" w:hAnsiTheme="minorHAnsi" w:cstheme="minorHAnsi"/>
          <w:lang w:val="en-GB"/>
        </w:rPr>
      </w:pPr>
      <w:r w:rsidRPr="000301C3">
        <w:rPr>
          <w:rFonts w:asciiTheme="minorHAnsi" w:hAnsiTheme="minorHAnsi" w:cstheme="minorHAnsi"/>
          <w:lang w:val="en-GB"/>
        </w:rPr>
        <w:t>CONFIRMATION OF TRACEABILITY</w:t>
      </w:r>
    </w:p>
    <w:p w:rsidR="000301C3" w:rsidRPr="000301C3" w:rsidRDefault="000301C3" w:rsidP="000301C3">
      <w:pPr>
        <w:rPr>
          <w:rFonts w:asciiTheme="minorHAnsi" w:hAnsiTheme="minorHAnsi" w:cstheme="minorHAnsi"/>
          <w:sz w:val="22"/>
          <w:szCs w:val="22"/>
          <w:lang w:val="en-GB"/>
        </w:rPr>
      </w:pPr>
      <w:r w:rsidRPr="000301C3">
        <w:rPr>
          <w:rFonts w:asciiTheme="minorHAnsi" w:hAnsiTheme="minorHAnsi" w:cstheme="minorHAnsi"/>
          <w:sz w:val="22"/>
          <w:szCs w:val="22"/>
          <w:lang w:val="en-GB"/>
        </w:rPr>
        <w:t xml:space="preserve">We hereby confirm that we are able to meet the above requirements. We are able to establish all suppliers back along the supply chain within 24 hours based on the Louis Ditzler AG order number, the Louis Ditzler AG item number and the delivery date, and will pass on this information. </w:t>
      </w:r>
    </w:p>
    <w:p w:rsidR="000301C3" w:rsidRPr="000301C3" w:rsidRDefault="000301C3" w:rsidP="000301C3">
      <w:pPr>
        <w:rPr>
          <w:rFonts w:asciiTheme="minorHAnsi" w:hAnsiTheme="minorHAnsi" w:cstheme="minorHAnsi"/>
          <w:sz w:val="22"/>
          <w:szCs w:val="22"/>
          <w:lang w:val="en-GB"/>
        </w:rPr>
      </w:pPr>
    </w:p>
    <w:p w:rsidR="0089223F" w:rsidRPr="000301C3" w:rsidRDefault="000301C3" w:rsidP="000301C3">
      <w:pPr>
        <w:rPr>
          <w:rFonts w:asciiTheme="minorHAnsi" w:hAnsiTheme="minorHAnsi" w:cstheme="minorHAnsi"/>
          <w:sz w:val="22"/>
          <w:szCs w:val="22"/>
          <w:lang w:val="en-GB"/>
        </w:rPr>
      </w:pPr>
      <w:r w:rsidRPr="000301C3">
        <w:rPr>
          <w:rFonts w:asciiTheme="minorHAnsi" w:hAnsiTheme="minorHAnsi" w:cstheme="minorHAnsi"/>
          <w:sz w:val="22"/>
          <w:szCs w:val="22"/>
          <w:lang w:val="en-GB"/>
        </w:rPr>
        <w:t>Name of the company</w:t>
      </w:r>
      <w:r w:rsidR="00BF7ED7" w:rsidRPr="000301C3">
        <w:rPr>
          <w:rFonts w:asciiTheme="minorHAnsi" w:hAnsiTheme="minorHAnsi" w:cstheme="minorHAnsi"/>
          <w:sz w:val="22"/>
          <w:szCs w:val="22"/>
          <w:lang w:val="en-GB"/>
        </w:rPr>
        <w:t xml:space="preserve">: </w:t>
      </w:r>
      <w:r w:rsidR="00BF7ED7" w:rsidRPr="00E95342">
        <w:rPr>
          <w:rFonts w:asciiTheme="minorHAnsi" w:hAnsiTheme="minorHAnsi" w:cstheme="minorHAnsi"/>
          <w:sz w:val="22"/>
          <w:szCs w:val="22"/>
        </w:rPr>
        <w:fldChar w:fldCharType="begin">
          <w:ffData>
            <w:name w:val="Text1"/>
            <w:enabled/>
            <w:calcOnExit w:val="0"/>
            <w:textInput/>
          </w:ffData>
        </w:fldChar>
      </w:r>
      <w:r w:rsidR="00BF7ED7" w:rsidRPr="000301C3">
        <w:rPr>
          <w:rFonts w:asciiTheme="minorHAnsi" w:hAnsiTheme="minorHAnsi" w:cstheme="minorHAnsi"/>
          <w:sz w:val="22"/>
          <w:szCs w:val="22"/>
          <w:lang w:val="en-GB"/>
        </w:rPr>
        <w:instrText xml:space="preserve"> FORMTEXT </w:instrText>
      </w:r>
      <w:r w:rsidR="00BF7ED7" w:rsidRPr="00E95342">
        <w:rPr>
          <w:rFonts w:asciiTheme="minorHAnsi" w:hAnsiTheme="minorHAnsi" w:cstheme="minorHAnsi"/>
          <w:sz w:val="22"/>
          <w:szCs w:val="22"/>
        </w:rPr>
      </w:r>
      <w:r w:rsidR="00BF7ED7" w:rsidRPr="00E95342">
        <w:rPr>
          <w:rFonts w:asciiTheme="minorHAnsi" w:hAnsiTheme="minorHAnsi" w:cstheme="minorHAnsi"/>
          <w:sz w:val="22"/>
          <w:szCs w:val="22"/>
        </w:rPr>
        <w:fldChar w:fldCharType="separate"/>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sz w:val="22"/>
          <w:szCs w:val="22"/>
        </w:rPr>
        <w:fldChar w:fldCharType="end"/>
      </w:r>
    </w:p>
    <w:p w:rsidR="0089223F" w:rsidRPr="000301C3" w:rsidRDefault="0089223F" w:rsidP="0089223F">
      <w:pPr>
        <w:rPr>
          <w:rFonts w:asciiTheme="minorHAnsi" w:hAnsiTheme="minorHAnsi" w:cstheme="minorHAnsi"/>
          <w:sz w:val="22"/>
          <w:szCs w:val="22"/>
          <w:lang w:val="en-GB"/>
        </w:rPr>
      </w:pPr>
    </w:p>
    <w:p w:rsidR="0089223F" w:rsidRPr="000301C3" w:rsidRDefault="0089223F" w:rsidP="0089223F">
      <w:pPr>
        <w:rPr>
          <w:rFonts w:asciiTheme="minorHAnsi" w:hAnsiTheme="minorHAnsi" w:cstheme="minorHAnsi"/>
          <w:sz w:val="22"/>
          <w:szCs w:val="22"/>
          <w:lang w:val="en-GB"/>
        </w:rPr>
      </w:pPr>
      <w:r w:rsidRPr="000301C3">
        <w:rPr>
          <w:rFonts w:asciiTheme="minorHAnsi" w:hAnsiTheme="minorHAnsi" w:cstheme="minorHAnsi"/>
          <w:sz w:val="22"/>
          <w:szCs w:val="22"/>
          <w:lang w:val="en-GB"/>
        </w:rPr>
        <w:t>Dat</w:t>
      </w:r>
      <w:r w:rsidR="000301C3">
        <w:rPr>
          <w:rFonts w:asciiTheme="minorHAnsi" w:hAnsiTheme="minorHAnsi" w:cstheme="minorHAnsi"/>
          <w:sz w:val="22"/>
          <w:szCs w:val="22"/>
          <w:lang w:val="en-GB"/>
        </w:rPr>
        <w:t>e</w:t>
      </w:r>
      <w:r w:rsidR="00BF7ED7" w:rsidRPr="000301C3">
        <w:rPr>
          <w:rFonts w:asciiTheme="minorHAnsi" w:hAnsiTheme="minorHAnsi" w:cstheme="minorHAnsi"/>
          <w:sz w:val="22"/>
          <w:szCs w:val="22"/>
          <w:lang w:val="en-GB"/>
        </w:rPr>
        <w:t xml:space="preserve">: </w:t>
      </w:r>
      <w:r w:rsidR="00BF7ED7" w:rsidRPr="00E95342">
        <w:rPr>
          <w:rFonts w:asciiTheme="minorHAnsi" w:hAnsiTheme="minorHAnsi" w:cstheme="minorHAnsi"/>
          <w:sz w:val="22"/>
          <w:szCs w:val="22"/>
        </w:rPr>
        <w:fldChar w:fldCharType="begin">
          <w:ffData>
            <w:name w:val="Text1"/>
            <w:enabled/>
            <w:calcOnExit w:val="0"/>
            <w:textInput/>
          </w:ffData>
        </w:fldChar>
      </w:r>
      <w:r w:rsidR="00BF7ED7" w:rsidRPr="000301C3">
        <w:rPr>
          <w:rFonts w:asciiTheme="minorHAnsi" w:hAnsiTheme="minorHAnsi" w:cstheme="minorHAnsi"/>
          <w:sz w:val="22"/>
          <w:szCs w:val="22"/>
          <w:lang w:val="en-GB"/>
        </w:rPr>
        <w:instrText xml:space="preserve"> FORMTEXT </w:instrText>
      </w:r>
      <w:r w:rsidR="00BF7ED7" w:rsidRPr="00E95342">
        <w:rPr>
          <w:rFonts w:asciiTheme="minorHAnsi" w:hAnsiTheme="minorHAnsi" w:cstheme="minorHAnsi"/>
          <w:sz w:val="22"/>
          <w:szCs w:val="22"/>
        </w:rPr>
      </w:r>
      <w:r w:rsidR="00BF7ED7" w:rsidRPr="00E95342">
        <w:rPr>
          <w:rFonts w:asciiTheme="minorHAnsi" w:hAnsiTheme="minorHAnsi" w:cstheme="minorHAnsi"/>
          <w:sz w:val="22"/>
          <w:szCs w:val="22"/>
        </w:rPr>
        <w:fldChar w:fldCharType="separate"/>
      </w:r>
      <w:bookmarkStart w:id="0" w:name="_GoBack"/>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bookmarkEnd w:id="0"/>
      <w:r w:rsidR="00BF7ED7" w:rsidRPr="00E95342">
        <w:rPr>
          <w:rFonts w:asciiTheme="minorHAnsi" w:hAnsiTheme="minorHAnsi" w:cstheme="minorHAnsi"/>
          <w:sz w:val="22"/>
          <w:szCs w:val="22"/>
        </w:rPr>
        <w:fldChar w:fldCharType="end"/>
      </w:r>
    </w:p>
    <w:p w:rsidR="0089223F" w:rsidRPr="000301C3" w:rsidRDefault="0089223F" w:rsidP="0089223F">
      <w:pPr>
        <w:rPr>
          <w:rFonts w:asciiTheme="minorHAnsi" w:hAnsiTheme="minorHAnsi" w:cstheme="minorHAnsi"/>
          <w:sz w:val="22"/>
          <w:szCs w:val="22"/>
          <w:lang w:val="en-GB"/>
        </w:rPr>
      </w:pPr>
    </w:p>
    <w:p w:rsidR="000301C3" w:rsidRPr="004D564B" w:rsidRDefault="000301C3" w:rsidP="000301C3">
      <w:pPr>
        <w:rPr>
          <w:rFonts w:asciiTheme="minorHAnsi" w:hAnsiTheme="minorHAnsi" w:cstheme="minorHAnsi"/>
          <w:lang w:val="fr-FR"/>
        </w:rPr>
      </w:pPr>
      <w:r w:rsidRPr="004D564B">
        <w:rPr>
          <w:rFonts w:asciiTheme="minorHAnsi" w:hAnsiTheme="minorHAnsi" w:cstheme="minorHAnsi"/>
          <w:lang w:val="fr-FR"/>
        </w:rPr>
        <w:t>Signature</w:t>
      </w:r>
    </w:p>
    <w:p w:rsidR="00974A28" w:rsidRPr="000301C3" w:rsidRDefault="00974A28" w:rsidP="000301C3">
      <w:pPr>
        <w:rPr>
          <w:rFonts w:asciiTheme="minorHAnsi" w:hAnsiTheme="minorHAnsi" w:cstheme="minorHAnsi"/>
          <w:sz w:val="22"/>
          <w:szCs w:val="22"/>
          <w:lang w:val="en-GB"/>
        </w:rPr>
      </w:pPr>
    </w:p>
    <w:sectPr w:rsidR="00974A28" w:rsidRPr="000301C3" w:rsidSect="00A16956">
      <w:headerReference w:type="default" r:id="rId7"/>
      <w:footerReference w:type="default" r:id="rId8"/>
      <w:pgSz w:w="11906" w:h="16838" w:code="9"/>
      <w:pgMar w:top="851"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C4" w:rsidRDefault="00E062C4">
      <w:r>
        <w:separator/>
      </w:r>
    </w:p>
  </w:endnote>
  <w:endnote w:type="continuationSeparator" w:id="0">
    <w:p w:rsidR="00E062C4" w:rsidRDefault="00E0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C4" w:rsidRPr="00A16956" w:rsidRDefault="00C209C6" w:rsidP="00A16956">
    <w:pPr>
      <w:tabs>
        <w:tab w:val="right" w:pos="9072"/>
      </w:tabs>
      <w:rPr>
        <w:rFonts w:asciiTheme="minorHAnsi" w:hAnsiTheme="minorHAnsi"/>
        <w:sz w:val="18"/>
        <w:szCs w:val="18"/>
      </w:rPr>
    </w:pPr>
    <w:r w:rsidRPr="00A16956">
      <w:rPr>
        <w:rFonts w:asciiTheme="minorHAnsi" w:hAnsiTheme="minorHAnsi"/>
        <w:sz w:val="18"/>
        <w:szCs w:val="18"/>
      </w:rPr>
      <w:t>2.1.4_</w:t>
    </w:r>
    <w:r w:rsidR="0089223F">
      <w:rPr>
        <w:rFonts w:asciiTheme="minorHAnsi" w:hAnsiTheme="minorHAnsi"/>
        <w:sz w:val="18"/>
        <w:szCs w:val="18"/>
      </w:rPr>
      <w:t>Rückverfolgbarkeit_E</w:t>
    </w:r>
    <w:r w:rsidR="001A7A64">
      <w:rPr>
        <w:rFonts w:asciiTheme="minorHAnsi" w:hAnsiTheme="minorHAnsi"/>
        <w:sz w:val="18"/>
        <w:szCs w:val="18"/>
      </w:rPr>
      <w:t>N</w:t>
    </w:r>
    <w:r w:rsidR="006964D5" w:rsidRPr="00A16956">
      <w:rPr>
        <w:rFonts w:asciiTheme="minorHAnsi" w:hAnsiTheme="minorHAnsi"/>
        <w:sz w:val="18"/>
        <w:szCs w:val="18"/>
      </w:rPr>
      <w:t>_</w:t>
    </w:r>
    <w:r w:rsidR="003757D9">
      <w:rPr>
        <w:rFonts w:asciiTheme="minorHAnsi" w:hAnsiTheme="minorHAnsi"/>
        <w:sz w:val="18"/>
        <w:szCs w:val="18"/>
      </w:rPr>
      <w:t>04.04.2019</w:t>
    </w:r>
    <w:r w:rsidRPr="00A16956">
      <w:rPr>
        <w:rFonts w:asciiTheme="minorHAnsi" w:hAnsiTheme="minorHAnsi"/>
        <w:sz w:val="18"/>
        <w:szCs w:val="18"/>
      </w:rPr>
      <w:tab/>
    </w:r>
    <w:r w:rsidR="00545C76" w:rsidRPr="00A16956">
      <w:rPr>
        <w:rFonts w:asciiTheme="minorHAnsi" w:hAnsiTheme="minorHAnsi"/>
        <w:sz w:val="18"/>
        <w:szCs w:val="18"/>
      </w:rPr>
      <w:fldChar w:fldCharType="begin"/>
    </w:r>
    <w:r w:rsidR="009756C4" w:rsidRPr="00A16956">
      <w:rPr>
        <w:rFonts w:asciiTheme="minorHAnsi" w:hAnsiTheme="minorHAnsi"/>
        <w:sz w:val="18"/>
        <w:szCs w:val="18"/>
      </w:rPr>
      <w:instrText xml:space="preserve"> PAGE </w:instrText>
    </w:r>
    <w:r w:rsidR="00545C76" w:rsidRPr="00A16956">
      <w:rPr>
        <w:rFonts w:asciiTheme="minorHAnsi" w:hAnsiTheme="minorHAnsi"/>
        <w:sz w:val="18"/>
        <w:szCs w:val="18"/>
      </w:rPr>
      <w:fldChar w:fldCharType="separate"/>
    </w:r>
    <w:r w:rsidR="003E296B">
      <w:rPr>
        <w:rFonts w:asciiTheme="minorHAnsi" w:hAnsiTheme="minorHAnsi"/>
        <w:noProof/>
        <w:sz w:val="18"/>
        <w:szCs w:val="18"/>
      </w:rPr>
      <w:t>1</w:t>
    </w:r>
    <w:r w:rsidR="00545C76" w:rsidRPr="00A16956">
      <w:rPr>
        <w:rFonts w:asciiTheme="minorHAnsi" w:hAnsiTheme="minorHAnsi"/>
        <w:sz w:val="18"/>
        <w:szCs w:val="18"/>
      </w:rPr>
      <w:fldChar w:fldCharType="end"/>
    </w:r>
    <w:r w:rsidR="009756C4" w:rsidRPr="00A16956">
      <w:rPr>
        <w:rFonts w:asciiTheme="minorHAnsi" w:hAnsiTheme="minorHAnsi"/>
        <w:sz w:val="18"/>
        <w:szCs w:val="18"/>
      </w:rPr>
      <w:t xml:space="preserve"> </w:t>
    </w:r>
    <w:r w:rsidR="00A16956">
      <w:rPr>
        <w:rFonts w:asciiTheme="minorHAnsi" w:hAnsiTheme="minorHAnsi"/>
        <w:sz w:val="18"/>
        <w:szCs w:val="18"/>
      </w:rPr>
      <w:t>von</w:t>
    </w:r>
    <w:r w:rsidR="00545C76" w:rsidRPr="00A16956">
      <w:rPr>
        <w:rFonts w:asciiTheme="minorHAnsi" w:hAnsiTheme="minorHAnsi"/>
        <w:sz w:val="18"/>
        <w:szCs w:val="18"/>
      </w:rPr>
      <w:fldChar w:fldCharType="begin"/>
    </w:r>
    <w:r w:rsidR="009756C4" w:rsidRPr="00A16956">
      <w:rPr>
        <w:rFonts w:asciiTheme="minorHAnsi" w:hAnsiTheme="minorHAnsi"/>
        <w:sz w:val="18"/>
        <w:szCs w:val="18"/>
      </w:rPr>
      <w:instrText xml:space="preserve"> NUMPAGES  </w:instrText>
    </w:r>
    <w:r w:rsidR="00545C76" w:rsidRPr="00A16956">
      <w:rPr>
        <w:rFonts w:asciiTheme="minorHAnsi" w:hAnsiTheme="minorHAnsi"/>
        <w:sz w:val="18"/>
        <w:szCs w:val="18"/>
      </w:rPr>
      <w:fldChar w:fldCharType="separate"/>
    </w:r>
    <w:r w:rsidR="003E296B">
      <w:rPr>
        <w:rFonts w:asciiTheme="minorHAnsi" w:hAnsiTheme="minorHAnsi"/>
        <w:noProof/>
        <w:sz w:val="18"/>
        <w:szCs w:val="18"/>
      </w:rPr>
      <w:t>1</w:t>
    </w:r>
    <w:r w:rsidR="00545C76" w:rsidRPr="00A16956">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C4" w:rsidRDefault="00E062C4">
      <w:r>
        <w:separator/>
      </w:r>
    </w:p>
  </w:footnote>
  <w:footnote w:type="continuationSeparator" w:id="0">
    <w:p w:rsidR="00E062C4" w:rsidRDefault="00E062C4">
      <w:r>
        <w:continuationSeparator/>
      </w:r>
    </w:p>
  </w:footnote>
  <w:footnote w:id="1">
    <w:p w:rsidR="000301C3" w:rsidRPr="004D564B" w:rsidRDefault="000301C3" w:rsidP="000301C3">
      <w:pPr>
        <w:rPr>
          <w:rFonts w:asciiTheme="minorHAnsi" w:hAnsiTheme="minorHAnsi" w:cstheme="minorHAnsi"/>
          <w:sz w:val="18"/>
          <w:lang w:val="en-GB"/>
        </w:rPr>
      </w:pPr>
      <w:r w:rsidRPr="004D564B">
        <w:rPr>
          <w:rStyle w:val="Funotenzeichen"/>
          <w:rFonts w:asciiTheme="minorHAnsi" w:hAnsiTheme="minorHAnsi" w:cstheme="minorHAnsi"/>
        </w:rPr>
        <w:footnoteRef/>
      </w:r>
      <w:r w:rsidRPr="004D564B">
        <w:rPr>
          <w:rFonts w:asciiTheme="minorHAnsi" w:hAnsiTheme="minorHAnsi" w:cstheme="minorHAnsi"/>
          <w:lang w:val="en-GB"/>
        </w:rPr>
        <w:t xml:space="preserve"> </w:t>
      </w:r>
      <w:r w:rsidRPr="004D564B">
        <w:rPr>
          <w:rFonts w:asciiTheme="minorHAnsi" w:hAnsiTheme="minorHAnsi" w:cstheme="minorHAnsi"/>
          <w:sz w:val="18"/>
          <w:lang w:val="en-GB"/>
        </w:rPr>
        <w:t>If a delivery does consist of goods from different lots, the following procedure must be followed:</w:t>
      </w:r>
    </w:p>
    <w:p w:rsidR="000301C3" w:rsidRPr="004D564B" w:rsidRDefault="000301C3" w:rsidP="000301C3">
      <w:pPr>
        <w:numPr>
          <w:ilvl w:val="0"/>
          <w:numId w:val="8"/>
        </w:numPr>
        <w:tabs>
          <w:tab w:val="clear" w:pos="567"/>
          <w:tab w:val="num" w:pos="286"/>
        </w:tabs>
        <w:overflowPunct w:val="0"/>
        <w:autoSpaceDE w:val="0"/>
        <w:autoSpaceDN w:val="0"/>
        <w:adjustRightInd w:val="0"/>
        <w:ind w:left="286" w:hanging="286"/>
        <w:textAlignment w:val="baseline"/>
        <w:rPr>
          <w:rFonts w:asciiTheme="minorHAnsi" w:hAnsiTheme="minorHAnsi" w:cstheme="minorHAnsi"/>
          <w:sz w:val="18"/>
          <w:lang w:val="en-GB"/>
        </w:rPr>
      </w:pPr>
      <w:r w:rsidRPr="004D564B">
        <w:rPr>
          <w:rFonts w:asciiTheme="minorHAnsi" w:hAnsiTheme="minorHAnsi" w:cstheme="minorHAnsi"/>
          <w:sz w:val="18"/>
          <w:lang w:val="en-GB"/>
        </w:rPr>
        <w:t>Obtain advance consent from Louis Ditzler AG</w:t>
      </w:r>
    </w:p>
    <w:p w:rsidR="000301C3" w:rsidRPr="004D564B" w:rsidRDefault="000301C3" w:rsidP="000301C3">
      <w:pPr>
        <w:numPr>
          <w:ilvl w:val="0"/>
          <w:numId w:val="8"/>
        </w:numPr>
        <w:tabs>
          <w:tab w:val="clear" w:pos="567"/>
          <w:tab w:val="num" w:pos="286"/>
        </w:tabs>
        <w:overflowPunct w:val="0"/>
        <w:autoSpaceDE w:val="0"/>
        <w:autoSpaceDN w:val="0"/>
        <w:adjustRightInd w:val="0"/>
        <w:ind w:left="286" w:hanging="286"/>
        <w:textAlignment w:val="baseline"/>
        <w:rPr>
          <w:rFonts w:asciiTheme="minorHAnsi" w:hAnsiTheme="minorHAnsi" w:cstheme="minorHAnsi"/>
          <w:sz w:val="18"/>
          <w:lang w:val="en-GB"/>
        </w:rPr>
      </w:pPr>
      <w:r w:rsidRPr="004D564B">
        <w:rPr>
          <w:rFonts w:asciiTheme="minorHAnsi" w:hAnsiTheme="minorHAnsi" w:cstheme="minorHAnsi"/>
          <w:sz w:val="18"/>
          <w:lang w:val="en-GB"/>
        </w:rPr>
        <w:t>Each pallet delivered must contain only goods from a single lot. Each pallet must be labelled with the appropriate lot number.</w:t>
      </w:r>
    </w:p>
    <w:p w:rsidR="000301C3" w:rsidRPr="004D564B" w:rsidRDefault="000301C3" w:rsidP="000301C3">
      <w:pPr>
        <w:numPr>
          <w:ilvl w:val="0"/>
          <w:numId w:val="8"/>
        </w:numPr>
        <w:tabs>
          <w:tab w:val="clear" w:pos="567"/>
          <w:tab w:val="num" w:pos="286"/>
        </w:tabs>
        <w:overflowPunct w:val="0"/>
        <w:autoSpaceDE w:val="0"/>
        <w:autoSpaceDN w:val="0"/>
        <w:adjustRightInd w:val="0"/>
        <w:ind w:left="286" w:hanging="286"/>
        <w:textAlignment w:val="baseline"/>
        <w:rPr>
          <w:rFonts w:asciiTheme="minorHAnsi" w:hAnsiTheme="minorHAnsi" w:cstheme="minorHAnsi"/>
          <w:sz w:val="18"/>
          <w:lang w:val="en-GB"/>
        </w:rPr>
      </w:pPr>
      <w:r w:rsidRPr="004D564B">
        <w:rPr>
          <w:rFonts w:asciiTheme="minorHAnsi" w:hAnsiTheme="minorHAnsi" w:cstheme="minorHAnsi"/>
          <w:sz w:val="18"/>
          <w:lang w:val="en-GB"/>
        </w:rPr>
        <w:t>Quantities for each lot must be listed separately on the delivery note.</w:t>
      </w:r>
    </w:p>
    <w:p w:rsidR="000301C3" w:rsidRPr="004D564B" w:rsidRDefault="000301C3" w:rsidP="000301C3">
      <w:pPr>
        <w:pStyle w:val="Funotentext"/>
        <w:rPr>
          <w:rFonts w:asciiTheme="minorHAnsi" w:hAnsiTheme="minorHAnsi" w:cstheme="minorHAnsi"/>
          <w:sz w:val="18"/>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20" w:rsidRPr="00005487" w:rsidRDefault="00163220" w:rsidP="00163220">
    <w:pPr>
      <w:tabs>
        <w:tab w:val="left" w:pos="5529"/>
      </w:tabs>
      <w:rPr>
        <w:rFonts w:asciiTheme="minorHAnsi" w:hAnsiTheme="minorHAnsi" w:cstheme="minorHAnsi"/>
        <w:sz w:val="16"/>
      </w:rPr>
    </w:pPr>
    <w:r w:rsidRPr="004A04B3">
      <w:rPr>
        <w:noProof/>
        <w:lang w:val="en-US" w:eastAsia="en-US"/>
      </w:rPr>
      <w:drawing>
        <wp:anchor distT="0" distB="0" distL="114300" distR="114300" simplePos="0" relativeHeight="251659264" behindDoc="0" locked="0" layoutInCell="1" allowOverlap="1" wp14:anchorId="0BA72F3D" wp14:editId="27CBE76A">
          <wp:simplePos x="0" y="0"/>
          <wp:positionH relativeFrom="margin">
            <wp:align>left</wp:align>
          </wp:positionH>
          <wp:positionV relativeFrom="paragraph">
            <wp:posOffset>114935</wp:posOffset>
          </wp:positionV>
          <wp:extent cx="1934845" cy="540385"/>
          <wp:effectExtent l="0" t="0" r="8255" b="0"/>
          <wp:wrapSquare wrapText="bothSides"/>
          <wp:docPr id="4" name="Grafik 4" descr="P:\Verkauf\Logo_Ditzler\PC\JPG_RGB\DITZL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erkauf\Logo_Ditzler\PC\JPG_RGB\DITZLER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487">
      <w:rPr>
        <w:rFonts w:asciiTheme="minorHAnsi" w:hAnsiTheme="minorHAnsi" w:cstheme="minorHAnsi"/>
      </w:rPr>
      <w:tab/>
    </w:r>
    <w:r w:rsidRPr="00005487">
      <w:rPr>
        <w:rFonts w:asciiTheme="minorHAnsi" w:hAnsiTheme="minorHAnsi" w:cstheme="minorHAnsi"/>
        <w:sz w:val="16"/>
      </w:rPr>
      <w:t>Louis Ditzler AG</w:t>
    </w:r>
  </w:p>
  <w:p w:rsidR="00163220" w:rsidRPr="00005487" w:rsidRDefault="00163220" w:rsidP="00163220">
    <w:pPr>
      <w:tabs>
        <w:tab w:val="left" w:pos="5529"/>
      </w:tabs>
      <w:rPr>
        <w:rFonts w:asciiTheme="minorHAnsi" w:hAnsiTheme="minorHAnsi" w:cstheme="minorHAnsi"/>
        <w:sz w:val="16"/>
      </w:rPr>
    </w:pPr>
    <w:r w:rsidRPr="00005487">
      <w:rPr>
        <w:rFonts w:asciiTheme="minorHAnsi" w:hAnsiTheme="minorHAnsi" w:cstheme="minorHAnsi"/>
        <w:sz w:val="16"/>
      </w:rPr>
      <w:tab/>
    </w:r>
    <w:r w:rsidRPr="00005487">
      <w:rPr>
        <w:rFonts w:asciiTheme="minorHAnsi" w:hAnsiTheme="minorHAnsi" w:cstheme="minorHAnsi"/>
        <w:sz w:val="16"/>
        <w:lang w:val="de-DE"/>
      </w:rPr>
      <w:t>Tiefkühlprodukte / Früchtespezialitäten</w:t>
    </w:r>
  </w:p>
  <w:p w:rsidR="00163220" w:rsidRPr="00005487" w:rsidRDefault="00163220" w:rsidP="00163220">
    <w:pPr>
      <w:tabs>
        <w:tab w:val="left" w:pos="5529"/>
      </w:tabs>
      <w:rPr>
        <w:rFonts w:asciiTheme="minorHAnsi" w:hAnsiTheme="minorHAnsi" w:cstheme="minorHAnsi"/>
        <w:sz w:val="16"/>
      </w:rPr>
    </w:pPr>
    <w:r w:rsidRPr="00005487">
      <w:rPr>
        <w:rFonts w:asciiTheme="minorHAnsi" w:hAnsiTheme="minorHAnsi" w:cstheme="minorHAnsi"/>
        <w:sz w:val="16"/>
      </w:rPr>
      <w:tab/>
      <w:t>Bäumlimattstrasse 20</w:t>
    </w:r>
  </w:p>
  <w:p w:rsidR="00163220" w:rsidRPr="00005487" w:rsidRDefault="00163220" w:rsidP="00163220">
    <w:pPr>
      <w:tabs>
        <w:tab w:val="left" w:pos="5529"/>
      </w:tabs>
      <w:rPr>
        <w:rFonts w:asciiTheme="minorHAnsi" w:hAnsiTheme="minorHAnsi" w:cstheme="minorHAnsi"/>
        <w:sz w:val="16"/>
      </w:rPr>
    </w:pPr>
    <w:r w:rsidRPr="00005487">
      <w:rPr>
        <w:rFonts w:asciiTheme="minorHAnsi" w:hAnsiTheme="minorHAnsi" w:cstheme="minorHAnsi"/>
        <w:sz w:val="16"/>
      </w:rPr>
      <w:tab/>
      <w:t>CH-4313 Möhlin</w:t>
    </w:r>
  </w:p>
  <w:p w:rsidR="00163220" w:rsidRPr="00005487" w:rsidRDefault="00163220" w:rsidP="00163220">
    <w:pPr>
      <w:tabs>
        <w:tab w:val="left" w:pos="4962"/>
        <w:tab w:val="left" w:pos="5529"/>
      </w:tabs>
      <w:rPr>
        <w:rFonts w:asciiTheme="minorHAnsi" w:hAnsiTheme="minorHAnsi" w:cstheme="minorHAnsi"/>
        <w:sz w:val="16"/>
      </w:rPr>
    </w:pPr>
    <w:r w:rsidRPr="00005487">
      <w:rPr>
        <w:rFonts w:asciiTheme="minorHAnsi" w:hAnsiTheme="minorHAnsi" w:cstheme="minorHAnsi"/>
        <w:sz w:val="16"/>
      </w:rPr>
      <w:tab/>
    </w:r>
    <w:r w:rsidRPr="00005487">
      <w:rPr>
        <w:rFonts w:asciiTheme="minorHAnsi" w:hAnsiTheme="minorHAnsi" w:cstheme="minorHAnsi"/>
        <w:sz w:val="16"/>
      </w:rPr>
      <w:tab/>
      <w:t>Schweiz</w:t>
    </w:r>
  </w:p>
  <w:p w:rsidR="00163220" w:rsidRDefault="00163220" w:rsidP="00163220">
    <w:pPr>
      <w:tabs>
        <w:tab w:val="left" w:pos="5529"/>
        <w:tab w:val="left" w:pos="6663"/>
      </w:tabs>
      <w:ind w:left="4254" w:firstLine="709"/>
      <w:rPr>
        <w:rFonts w:asciiTheme="minorHAnsi" w:hAnsiTheme="minorHAnsi" w:cstheme="minorHAnsi"/>
        <w:sz w:val="16"/>
      </w:rPr>
    </w:pPr>
  </w:p>
  <w:p w:rsidR="00163220" w:rsidRPr="00005487" w:rsidRDefault="0016322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Telefon:</w:t>
    </w:r>
    <w:r w:rsidRPr="00005487">
      <w:rPr>
        <w:rFonts w:asciiTheme="minorHAnsi" w:hAnsiTheme="minorHAnsi" w:cstheme="minorHAnsi"/>
        <w:sz w:val="16"/>
      </w:rPr>
      <w:tab/>
      <w:t>+41 (0)61 855 55 00</w:t>
    </w:r>
  </w:p>
  <w:p w:rsidR="00163220" w:rsidRPr="00005487" w:rsidRDefault="00163220" w:rsidP="00163220">
    <w:pPr>
      <w:tabs>
        <w:tab w:val="left" w:pos="5529"/>
        <w:tab w:val="left" w:pos="6663"/>
      </w:tabs>
      <w:rPr>
        <w:rFonts w:asciiTheme="minorHAnsi" w:hAnsiTheme="minorHAnsi" w:cstheme="minorHAnsi"/>
        <w:sz w:val="16"/>
      </w:rPr>
    </w:pPr>
    <w:r w:rsidRPr="00005487">
      <w:rPr>
        <w:rFonts w:asciiTheme="minorHAnsi" w:hAnsiTheme="minorHAnsi" w:cstheme="minorHAnsi"/>
        <w:sz w:val="16"/>
      </w:rPr>
      <w:tab/>
    </w:r>
    <w:r>
      <w:rPr>
        <w:rFonts w:asciiTheme="minorHAnsi" w:hAnsiTheme="minorHAnsi" w:cstheme="minorHAnsi"/>
        <w:sz w:val="16"/>
      </w:rPr>
      <w:t>F</w:t>
    </w:r>
    <w:r w:rsidRPr="00005487">
      <w:rPr>
        <w:rFonts w:asciiTheme="minorHAnsi" w:hAnsiTheme="minorHAnsi" w:cstheme="minorHAnsi"/>
        <w:sz w:val="16"/>
      </w:rPr>
      <w:t>ax:</w:t>
    </w:r>
    <w:r w:rsidRPr="00005487">
      <w:rPr>
        <w:rFonts w:asciiTheme="minorHAnsi" w:hAnsiTheme="minorHAnsi" w:cstheme="minorHAnsi"/>
        <w:sz w:val="16"/>
      </w:rPr>
      <w:tab/>
      <w:t>+41 (0)61 85</w:t>
    </w:r>
    <w:r w:rsidR="001D1D7E">
      <w:rPr>
        <w:rFonts w:asciiTheme="minorHAnsi" w:hAnsiTheme="minorHAnsi" w:cstheme="minorHAnsi"/>
        <w:sz w:val="16"/>
      </w:rPr>
      <w:t>1 50 21</w:t>
    </w:r>
  </w:p>
  <w:p w:rsidR="00163220" w:rsidRPr="00005487" w:rsidRDefault="0016322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E-Mail:</w:t>
    </w:r>
    <w:r w:rsidRPr="00005487">
      <w:rPr>
        <w:rFonts w:asciiTheme="minorHAnsi" w:hAnsiTheme="minorHAnsi" w:cstheme="minorHAnsi"/>
        <w:sz w:val="16"/>
      </w:rPr>
      <w:tab/>
    </w:r>
    <w:hyperlink r:id="rId2" w:history="1">
      <w:r w:rsidRPr="00005487">
        <w:rPr>
          <w:rStyle w:val="Hyperlink"/>
          <w:rFonts w:asciiTheme="minorHAnsi" w:hAnsiTheme="minorHAnsi" w:cstheme="minorHAnsi"/>
          <w:sz w:val="16"/>
        </w:rPr>
        <w:t>info@ditzler.ch</w:t>
      </w:r>
    </w:hyperlink>
  </w:p>
  <w:p w:rsidR="00163220" w:rsidRPr="00163220" w:rsidRDefault="0016322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Homepage:</w:t>
    </w:r>
    <w:r w:rsidRPr="00005487">
      <w:rPr>
        <w:rFonts w:asciiTheme="minorHAnsi" w:hAnsiTheme="minorHAnsi" w:cstheme="minorHAnsi"/>
        <w:sz w:val="16"/>
      </w:rPr>
      <w:tab/>
    </w:r>
    <w:hyperlink r:id="rId3" w:history="1">
      <w:r w:rsidRPr="00F266FE">
        <w:rPr>
          <w:rStyle w:val="Hyperlink"/>
          <w:rFonts w:asciiTheme="minorHAnsi" w:hAnsiTheme="minorHAnsi" w:cstheme="minorHAnsi"/>
          <w:sz w:val="16"/>
        </w:rPr>
        <w:t>www.ditzler.ch</w:t>
      </w:r>
    </w:hyperlink>
    <w:r>
      <w:rPr>
        <w:rFonts w:asciiTheme="minorHAnsi" w:hAnsiTheme="minorHAnsi" w:cstheme="minorHAnsi"/>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482"/>
    <w:multiLevelType w:val="hybridMultilevel"/>
    <w:tmpl w:val="7FEE3C04"/>
    <w:lvl w:ilvl="0" w:tplc="8F1A4716">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32EF9"/>
    <w:multiLevelType w:val="hybridMultilevel"/>
    <w:tmpl w:val="6C94016A"/>
    <w:lvl w:ilvl="0" w:tplc="846A42D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B2107"/>
    <w:multiLevelType w:val="hybridMultilevel"/>
    <w:tmpl w:val="64A0D470"/>
    <w:lvl w:ilvl="0" w:tplc="9AD8FE78">
      <w:start w:val="1"/>
      <w:numFmt w:val="bullet"/>
      <w:lvlText w:val=""/>
      <w:lvlJc w:val="left"/>
      <w:pPr>
        <w:tabs>
          <w:tab w:val="num" w:pos="420"/>
        </w:tabs>
        <w:ind w:left="344" w:hanging="284"/>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640248A"/>
    <w:multiLevelType w:val="hybridMultilevel"/>
    <w:tmpl w:val="14B6F774"/>
    <w:lvl w:ilvl="0" w:tplc="E9A273DE">
      <w:start w:val="1"/>
      <w:numFmt w:val="decimal"/>
      <w:lvlText w:val="%1."/>
      <w:lvlJc w:val="left"/>
      <w:pPr>
        <w:tabs>
          <w:tab w:val="num" w:pos="567"/>
        </w:tabs>
        <w:ind w:left="567" w:hanging="567"/>
      </w:pPr>
      <w:rPr>
        <w:rFonts w:hint="default"/>
      </w:rPr>
    </w:lvl>
    <w:lvl w:ilvl="1" w:tplc="96F23BF6">
      <w:start w:val="1"/>
      <w:numFmt w:val="bullet"/>
      <w:lvlText w:val=""/>
      <w:lvlJc w:val="left"/>
      <w:pPr>
        <w:tabs>
          <w:tab w:val="num" w:pos="567"/>
        </w:tabs>
        <w:ind w:left="567" w:hanging="56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A6A65A2"/>
    <w:multiLevelType w:val="hybridMultilevel"/>
    <w:tmpl w:val="88C44E82"/>
    <w:lvl w:ilvl="0" w:tplc="9AD8FE7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66229"/>
    <w:multiLevelType w:val="hybridMultilevel"/>
    <w:tmpl w:val="89EA58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E347DA2"/>
    <w:multiLevelType w:val="hybridMultilevel"/>
    <w:tmpl w:val="D87212D8"/>
    <w:lvl w:ilvl="0" w:tplc="AB74022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4A0672"/>
    <w:multiLevelType w:val="multilevel"/>
    <w:tmpl w:val="260E539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0"/>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cryptProviderType="rsaAES" w:cryptAlgorithmClass="hash" w:cryptAlgorithmType="typeAny" w:cryptAlgorithmSid="14" w:cryptSpinCount="100000" w:hash="BpembHY6DOZUZ+TO7jshY3IjXWuQs5p3n2wM8zoAKHljpxN0DR2bX3nDjdg/D/5L9TQmWxBSP8onjNAJPlIB6g==" w:salt="8bfo7/aEX2LnBZdLoeTDGg=="/>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7A"/>
    <w:rsid w:val="00005487"/>
    <w:rsid w:val="000301C3"/>
    <w:rsid w:val="00140551"/>
    <w:rsid w:val="00163220"/>
    <w:rsid w:val="001668AF"/>
    <w:rsid w:val="001A7A64"/>
    <w:rsid w:val="001D1D7E"/>
    <w:rsid w:val="001D375E"/>
    <w:rsid w:val="001F205D"/>
    <w:rsid w:val="00212615"/>
    <w:rsid w:val="00217F14"/>
    <w:rsid w:val="0027527E"/>
    <w:rsid w:val="00332D0A"/>
    <w:rsid w:val="003757D9"/>
    <w:rsid w:val="003953A3"/>
    <w:rsid w:val="003A7050"/>
    <w:rsid w:val="003B07BA"/>
    <w:rsid w:val="003E296B"/>
    <w:rsid w:val="00442A51"/>
    <w:rsid w:val="004E1912"/>
    <w:rsid w:val="00545C76"/>
    <w:rsid w:val="005E1117"/>
    <w:rsid w:val="00611ABC"/>
    <w:rsid w:val="00623190"/>
    <w:rsid w:val="006964D5"/>
    <w:rsid w:val="006F1E8E"/>
    <w:rsid w:val="0089223F"/>
    <w:rsid w:val="00893194"/>
    <w:rsid w:val="008A0B1B"/>
    <w:rsid w:val="00940B99"/>
    <w:rsid w:val="00961FEC"/>
    <w:rsid w:val="00967245"/>
    <w:rsid w:val="00974A28"/>
    <w:rsid w:val="009756C4"/>
    <w:rsid w:val="009C762C"/>
    <w:rsid w:val="00A16956"/>
    <w:rsid w:val="00A6617A"/>
    <w:rsid w:val="00A709B6"/>
    <w:rsid w:val="00B12A6D"/>
    <w:rsid w:val="00B56F59"/>
    <w:rsid w:val="00BC4E05"/>
    <w:rsid w:val="00BF71AC"/>
    <w:rsid w:val="00BF7ED7"/>
    <w:rsid w:val="00C209C6"/>
    <w:rsid w:val="00C94923"/>
    <w:rsid w:val="00D47C10"/>
    <w:rsid w:val="00D515C4"/>
    <w:rsid w:val="00D536A1"/>
    <w:rsid w:val="00DC2D3B"/>
    <w:rsid w:val="00DF4541"/>
    <w:rsid w:val="00E062C4"/>
    <w:rsid w:val="00E23173"/>
    <w:rsid w:val="00E33385"/>
    <w:rsid w:val="00E566FB"/>
    <w:rsid w:val="00E9045D"/>
    <w:rsid w:val="00EB0D96"/>
    <w:rsid w:val="00FA10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ED2B9E"/>
  <w15:docId w15:val="{CCE6C3AC-6909-4745-9DEB-EE1BF0D5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C10"/>
    <w:rPr>
      <w:rFonts w:ascii="Arial" w:hAnsi="Arial"/>
      <w:sz w:val="24"/>
      <w:szCs w:val="24"/>
      <w:lang w:eastAsia="de-DE"/>
    </w:rPr>
  </w:style>
  <w:style w:type="paragraph" w:styleId="berschrift1">
    <w:name w:val="heading 1"/>
    <w:basedOn w:val="Standard"/>
    <w:next w:val="Standard"/>
    <w:qFormat/>
    <w:rsid w:val="00D47C10"/>
    <w:pPr>
      <w:keepNext/>
      <w:numPr>
        <w:numId w:val="1"/>
      </w:numPr>
      <w:spacing w:before="120"/>
      <w:outlineLvl w:val="0"/>
    </w:pPr>
    <w:rPr>
      <w:rFonts w:cs="Arial"/>
      <w:b/>
      <w:bCs/>
      <w:kern w:val="32"/>
      <w:sz w:val="32"/>
      <w:szCs w:val="32"/>
    </w:rPr>
  </w:style>
  <w:style w:type="paragraph" w:styleId="berschrift2">
    <w:name w:val="heading 2"/>
    <w:basedOn w:val="Standard"/>
    <w:next w:val="Standard"/>
    <w:qFormat/>
    <w:rsid w:val="00D47C10"/>
    <w:pPr>
      <w:keepNext/>
      <w:numPr>
        <w:ilvl w:val="1"/>
        <w:numId w:val="1"/>
      </w:numPr>
      <w:spacing w:before="120"/>
      <w:outlineLvl w:val="1"/>
    </w:pPr>
    <w:rPr>
      <w:rFonts w:cs="Arial"/>
      <w:b/>
      <w:bCs/>
      <w:iCs/>
      <w:sz w:val="28"/>
      <w:szCs w:val="28"/>
    </w:rPr>
  </w:style>
  <w:style w:type="paragraph" w:styleId="berschrift3">
    <w:name w:val="heading 3"/>
    <w:basedOn w:val="Standard"/>
    <w:next w:val="Standard"/>
    <w:qFormat/>
    <w:rsid w:val="00D47C10"/>
    <w:pPr>
      <w:keepNext/>
      <w:numPr>
        <w:ilvl w:val="2"/>
        <w:numId w:val="1"/>
      </w:numPr>
      <w:spacing w:before="120"/>
      <w:outlineLvl w:val="2"/>
    </w:pPr>
    <w:rPr>
      <w:rFonts w:cs="Arial"/>
      <w:b/>
      <w:bCs/>
      <w:szCs w:val="26"/>
    </w:rPr>
  </w:style>
  <w:style w:type="paragraph" w:styleId="berschrift4">
    <w:name w:val="heading 4"/>
    <w:basedOn w:val="Standard"/>
    <w:next w:val="Standard"/>
    <w:qFormat/>
    <w:rsid w:val="00D47C10"/>
    <w:pPr>
      <w:keepNext/>
      <w:spacing w:before="120"/>
      <w:outlineLvl w:val="3"/>
    </w:pPr>
    <w:rPr>
      <w:b/>
      <w:bCs/>
      <w:sz w:val="32"/>
      <w:szCs w:val="28"/>
    </w:rPr>
  </w:style>
  <w:style w:type="paragraph" w:styleId="berschrift5">
    <w:name w:val="heading 5"/>
    <w:basedOn w:val="Standard"/>
    <w:next w:val="Standard"/>
    <w:qFormat/>
    <w:rsid w:val="00D47C10"/>
    <w:pPr>
      <w:spacing w:before="120"/>
      <w:outlineLvl w:val="4"/>
    </w:pPr>
    <w:rPr>
      <w:b/>
      <w:bCs/>
      <w:iCs/>
      <w:sz w:val="28"/>
      <w:szCs w:val="26"/>
    </w:rPr>
  </w:style>
  <w:style w:type="paragraph" w:styleId="berschrift6">
    <w:name w:val="heading 6"/>
    <w:basedOn w:val="Standard"/>
    <w:next w:val="Standard"/>
    <w:qFormat/>
    <w:rsid w:val="00D47C10"/>
    <w:pPr>
      <w:spacing w:before="120"/>
      <w:outlineLvl w:val="5"/>
    </w:pPr>
    <w:rPr>
      <w:b/>
      <w:bCs/>
      <w:szCs w:val="22"/>
    </w:rPr>
  </w:style>
  <w:style w:type="paragraph" w:styleId="berschrift7">
    <w:name w:val="heading 7"/>
    <w:basedOn w:val="Standard"/>
    <w:next w:val="Standard"/>
    <w:qFormat/>
    <w:rsid w:val="00D47C10"/>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D47C10"/>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D47C10"/>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D47C10"/>
    <w:pPr>
      <w:spacing w:before="120" w:after="120"/>
    </w:pPr>
    <w:rPr>
      <w:b/>
      <w:bCs/>
      <w:szCs w:val="20"/>
    </w:rPr>
  </w:style>
  <w:style w:type="paragraph" w:styleId="Kopfzeile">
    <w:name w:val="header"/>
    <w:basedOn w:val="Standard"/>
    <w:semiHidden/>
    <w:rsid w:val="00D47C10"/>
    <w:pPr>
      <w:tabs>
        <w:tab w:val="center" w:pos="4536"/>
        <w:tab w:val="right" w:pos="9072"/>
      </w:tabs>
    </w:pPr>
  </w:style>
  <w:style w:type="paragraph" w:styleId="Fuzeile">
    <w:name w:val="footer"/>
    <w:basedOn w:val="Standard"/>
    <w:semiHidden/>
    <w:rsid w:val="00D47C10"/>
    <w:pPr>
      <w:tabs>
        <w:tab w:val="center" w:pos="4536"/>
        <w:tab w:val="right" w:pos="9072"/>
      </w:tabs>
    </w:pPr>
  </w:style>
  <w:style w:type="paragraph" w:styleId="Sprechblasentext">
    <w:name w:val="Balloon Text"/>
    <w:basedOn w:val="Standard"/>
    <w:semiHidden/>
    <w:rsid w:val="00D47C10"/>
    <w:rPr>
      <w:rFonts w:ascii="Tahoma" w:hAnsi="Tahoma" w:cs="Tahoma"/>
      <w:sz w:val="16"/>
      <w:szCs w:val="16"/>
    </w:rPr>
  </w:style>
  <w:style w:type="paragraph" w:styleId="Verzeichnis1">
    <w:name w:val="toc 1"/>
    <w:basedOn w:val="Standard"/>
    <w:next w:val="Standard"/>
    <w:autoRedefine/>
    <w:semiHidden/>
    <w:rsid w:val="00D47C10"/>
  </w:style>
  <w:style w:type="character" w:styleId="Hyperlink">
    <w:name w:val="Hyperlink"/>
    <w:basedOn w:val="Absatz-Standardschriftart"/>
    <w:semiHidden/>
    <w:rsid w:val="00D47C10"/>
    <w:rPr>
      <w:color w:val="0000FF"/>
      <w:u w:val="single"/>
    </w:rPr>
  </w:style>
  <w:style w:type="paragraph" w:styleId="Verzeichnis2">
    <w:name w:val="toc 2"/>
    <w:basedOn w:val="Standard"/>
    <w:next w:val="Standard"/>
    <w:autoRedefine/>
    <w:semiHidden/>
    <w:rsid w:val="00D47C10"/>
    <w:pPr>
      <w:tabs>
        <w:tab w:val="left" w:pos="1080"/>
        <w:tab w:val="right" w:leader="dot" w:pos="9062"/>
      </w:tabs>
      <w:ind w:left="180" w:firstLine="300"/>
    </w:pPr>
  </w:style>
  <w:style w:type="character" w:styleId="Funotenzeichen">
    <w:name w:val="footnote reference"/>
    <w:basedOn w:val="Absatz-Standardschriftart"/>
    <w:semiHidden/>
    <w:rsid w:val="0089223F"/>
    <w:rPr>
      <w:vertAlign w:val="superscript"/>
    </w:rPr>
  </w:style>
  <w:style w:type="character" w:customStyle="1" w:styleId="tlid-translation">
    <w:name w:val="tlid-translation"/>
    <w:basedOn w:val="Absatz-Standardschriftart"/>
    <w:rsid w:val="000301C3"/>
  </w:style>
  <w:style w:type="paragraph" w:styleId="Funotentext">
    <w:name w:val="footnote text"/>
    <w:basedOn w:val="Standard"/>
    <w:link w:val="FunotentextZchn"/>
    <w:semiHidden/>
    <w:rsid w:val="000301C3"/>
    <w:pPr>
      <w:overflowPunct w:val="0"/>
      <w:autoSpaceDE w:val="0"/>
      <w:autoSpaceDN w:val="0"/>
      <w:adjustRightInd w:val="0"/>
      <w:textAlignment w:val="baseline"/>
    </w:pPr>
    <w:rPr>
      <w:rFonts w:ascii="Univers" w:hAnsi="Univers"/>
      <w:sz w:val="20"/>
      <w:szCs w:val="20"/>
      <w:lang w:val="de-DE"/>
    </w:rPr>
  </w:style>
  <w:style w:type="character" w:customStyle="1" w:styleId="FunotentextZchn">
    <w:name w:val="Fußnotentext Zchn"/>
    <w:basedOn w:val="Absatz-Standardschriftart"/>
    <w:link w:val="Funotentext"/>
    <w:semiHidden/>
    <w:rsid w:val="000301C3"/>
    <w:rPr>
      <w:rFonts w:ascii="Univers" w:hAnsi="Univer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0690">
      <w:bodyDiv w:val="1"/>
      <w:marLeft w:val="0"/>
      <w:marRight w:val="0"/>
      <w:marTop w:val="0"/>
      <w:marBottom w:val="0"/>
      <w:divBdr>
        <w:top w:val="none" w:sz="0" w:space="0" w:color="auto"/>
        <w:left w:val="none" w:sz="0" w:space="0" w:color="auto"/>
        <w:bottom w:val="none" w:sz="0" w:space="0" w:color="auto"/>
        <w:right w:val="none" w:sz="0" w:space="0" w:color="auto"/>
      </w:divBdr>
      <w:divsChild>
        <w:div w:id="768694432">
          <w:marLeft w:val="0"/>
          <w:marRight w:val="0"/>
          <w:marTop w:val="0"/>
          <w:marBottom w:val="0"/>
          <w:divBdr>
            <w:top w:val="none" w:sz="0" w:space="0" w:color="auto"/>
            <w:left w:val="none" w:sz="0" w:space="0" w:color="auto"/>
            <w:bottom w:val="none" w:sz="0" w:space="0" w:color="auto"/>
            <w:right w:val="none" w:sz="0" w:space="0" w:color="auto"/>
          </w:divBdr>
          <w:divsChild>
            <w:div w:id="396368922">
              <w:marLeft w:val="0"/>
              <w:marRight w:val="0"/>
              <w:marTop w:val="0"/>
              <w:marBottom w:val="0"/>
              <w:divBdr>
                <w:top w:val="none" w:sz="0" w:space="0" w:color="auto"/>
                <w:left w:val="none" w:sz="0" w:space="0" w:color="auto"/>
                <w:bottom w:val="none" w:sz="0" w:space="0" w:color="auto"/>
                <w:right w:val="none" w:sz="0" w:space="0" w:color="auto"/>
              </w:divBdr>
              <w:divsChild>
                <w:div w:id="1510870558">
                  <w:marLeft w:val="0"/>
                  <w:marRight w:val="0"/>
                  <w:marTop w:val="0"/>
                  <w:marBottom w:val="0"/>
                  <w:divBdr>
                    <w:top w:val="none" w:sz="0" w:space="0" w:color="auto"/>
                    <w:left w:val="none" w:sz="0" w:space="0" w:color="auto"/>
                    <w:bottom w:val="none" w:sz="0" w:space="0" w:color="auto"/>
                    <w:right w:val="none" w:sz="0" w:space="0" w:color="auto"/>
                  </w:divBdr>
                  <w:divsChild>
                    <w:div w:id="1532301112">
                      <w:marLeft w:val="0"/>
                      <w:marRight w:val="0"/>
                      <w:marTop w:val="0"/>
                      <w:marBottom w:val="0"/>
                      <w:divBdr>
                        <w:top w:val="none" w:sz="0" w:space="0" w:color="auto"/>
                        <w:left w:val="none" w:sz="0" w:space="0" w:color="auto"/>
                        <w:bottom w:val="none" w:sz="0" w:space="0" w:color="auto"/>
                        <w:right w:val="none" w:sz="0" w:space="0" w:color="auto"/>
                      </w:divBdr>
                      <w:divsChild>
                        <w:div w:id="1667198479">
                          <w:marLeft w:val="0"/>
                          <w:marRight w:val="0"/>
                          <w:marTop w:val="0"/>
                          <w:marBottom w:val="0"/>
                          <w:divBdr>
                            <w:top w:val="none" w:sz="0" w:space="0" w:color="auto"/>
                            <w:left w:val="none" w:sz="0" w:space="0" w:color="auto"/>
                            <w:bottom w:val="none" w:sz="0" w:space="0" w:color="auto"/>
                            <w:right w:val="none" w:sz="0" w:space="0" w:color="auto"/>
                          </w:divBdr>
                          <w:divsChild>
                            <w:div w:id="1306013321">
                              <w:marLeft w:val="0"/>
                              <w:marRight w:val="0"/>
                              <w:marTop w:val="0"/>
                              <w:marBottom w:val="0"/>
                              <w:divBdr>
                                <w:top w:val="none" w:sz="0" w:space="0" w:color="auto"/>
                                <w:left w:val="none" w:sz="0" w:space="0" w:color="auto"/>
                                <w:bottom w:val="none" w:sz="0" w:space="0" w:color="auto"/>
                                <w:right w:val="none" w:sz="0" w:space="0" w:color="auto"/>
                              </w:divBdr>
                              <w:divsChild>
                                <w:div w:id="390812119">
                                  <w:marLeft w:val="0"/>
                                  <w:marRight w:val="0"/>
                                  <w:marTop w:val="0"/>
                                  <w:marBottom w:val="0"/>
                                  <w:divBdr>
                                    <w:top w:val="none" w:sz="0" w:space="0" w:color="auto"/>
                                    <w:left w:val="none" w:sz="0" w:space="0" w:color="auto"/>
                                    <w:bottom w:val="none" w:sz="0" w:space="0" w:color="auto"/>
                                    <w:right w:val="none" w:sz="0" w:space="0" w:color="auto"/>
                                  </w:divBdr>
                                  <w:divsChild>
                                    <w:div w:id="262039029">
                                      <w:marLeft w:val="0"/>
                                      <w:marRight w:val="0"/>
                                      <w:marTop w:val="0"/>
                                      <w:marBottom w:val="0"/>
                                      <w:divBdr>
                                        <w:top w:val="none" w:sz="0" w:space="0" w:color="auto"/>
                                        <w:left w:val="none" w:sz="0" w:space="0" w:color="auto"/>
                                        <w:bottom w:val="none" w:sz="0" w:space="0" w:color="auto"/>
                                        <w:right w:val="none" w:sz="0" w:space="0" w:color="auto"/>
                                      </w:divBdr>
                                      <w:divsChild>
                                        <w:div w:id="1971012046">
                                          <w:marLeft w:val="0"/>
                                          <w:marRight w:val="0"/>
                                          <w:marTop w:val="0"/>
                                          <w:marBottom w:val="495"/>
                                          <w:divBdr>
                                            <w:top w:val="none" w:sz="0" w:space="0" w:color="auto"/>
                                            <w:left w:val="none" w:sz="0" w:space="0" w:color="auto"/>
                                            <w:bottom w:val="none" w:sz="0" w:space="0" w:color="auto"/>
                                            <w:right w:val="none" w:sz="0" w:space="0" w:color="auto"/>
                                          </w:divBdr>
                                          <w:divsChild>
                                            <w:div w:id="505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itzler.ch" TargetMode="External"/><Relationship Id="rId2" Type="http://schemas.openxmlformats.org/officeDocument/2006/relationships/hyperlink" Target="mailto:info@ditzler.ch"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FAD491CD</Template>
  <TotalTime>0</TotalTime>
  <Pages>1</Pages>
  <Words>236</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Bestellungen</vt:lpstr>
    </vt:vector>
  </TitlesOfParts>
  <Company>Louis Ditzler AG</Company>
  <LinksUpToDate>false</LinksUpToDate>
  <CharactersWithSpaces>1580</CharactersWithSpaces>
  <SharedDoc>false</SharedDoc>
  <HLinks>
    <vt:vector size="6" baseType="variant">
      <vt:variant>
        <vt:i4>1900582</vt:i4>
      </vt:variant>
      <vt:variant>
        <vt:i4>0</vt:i4>
      </vt:variant>
      <vt:variant>
        <vt:i4>0</vt:i4>
      </vt:variant>
      <vt:variant>
        <vt:i4>5</vt:i4>
      </vt:variant>
      <vt:variant>
        <vt:lpwstr>mailto:info@ditzler.ch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Bestellungen</dc:title>
  <dc:subject/>
  <dc:creator>Aregger</dc:creator>
  <cp:keywords/>
  <dc:description/>
  <cp:lastModifiedBy>Thomann Luca</cp:lastModifiedBy>
  <cp:revision>10</cp:revision>
  <cp:lastPrinted>2019-02-20T08:07:00Z</cp:lastPrinted>
  <dcterms:created xsi:type="dcterms:W3CDTF">2019-02-20T08:25:00Z</dcterms:created>
  <dcterms:modified xsi:type="dcterms:W3CDTF">2019-03-28T13:46:00Z</dcterms:modified>
</cp:coreProperties>
</file>